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762000" cy="814387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4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535.0" w:type="dxa"/>
        <w:jc w:val="left"/>
        <w:tblInd w:w="1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5745"/>
        <w:tblGridChange w:id="0">
          <w:tblGrid>
            <w:gridCol w:w="2790"/>
            <w:gridCol w:w="5745"/>
          </w:tblGrid>
        </w:tblGridChange>
      </w:tblGrid>
      <w:tr>
        <w:trPr>
          <w:trHeight w:val="10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this reference of tools &amp; their functions to help 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Moves things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Marquee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Selects in a shape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Lasso/Polygonal/Magnetic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Selects by drawing/straight line/automatic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Quick Select/Magic Wand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Selects by color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Cuts out edges of the picture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Eyedropper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Selects a color from the image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Spot healing brush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Copies based on what is around 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Paints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Stamp/clone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Creates a pattern/copies from one area &amp; moves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History brush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Takes your image back to a previous stage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erases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Paint bucket/gradient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Fills an area with color/value scale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Blur/sharpen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dodge/burn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Makes something blurry/crisp</w:t>
              <w:br w:type="textWrapping"/>
              <w:t xml:space="preserve">Makes something lighter/darker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 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Creates a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Path selection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Edits/moves the path</w:t>
              <w:br w:type="textWrapping"/>
              <w:t xml:space="preserve">Creates shapes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Moves the canvas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Zooms in/out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Switches fg/bg colors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Switches fg/bg colors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Selects colors to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Selects fg/bg colors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